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B9" w:rsidRPr="00AB5715" w:rsidRDefault="0004324F" w:rsidP="0085105E">
      <w:pPr>
        <w:pStyle w:val="Normal1"/>
        <w:spacing w:after="160" w:line="259" w:lineRule="auto"/>
        <w:jc w:val="center"/>
        <w:rPr>
          <w:rFonts w:asciiTheme="minorHAnsi" w:eastAsia="Arial" w:hAnsiTheme="minorHAnsi" w:cs="Arial"/>
          <w:b/>
          <w:color w:val="auto"/>
          <w:sz w:val="28"/>
        </w:rPr>
      </w:pPr>
      <w:r w:rsidRPr="00AB5715">
        <w:rPr>
          <w:rFonts w:asciiTheme="minorHAnsi" w:eastAsia="Arial" w:hAnsiTheme="minorHAnsi" w:cs="Arial"/>
          <w:b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-685800</wp:posOffset>
            </wp:positionV>
            <wp:extent cx="1733550" cy="533400"/>
            <wp:effectExtent l="19050" t="0" r="0" b="0"/>
            <wp:wrapSquare wrapText="bothSides"/>
            <wp:docPr id="2" name="Picture 2" descr="C:\Users\Jackstermix\Desktop\whiteou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ackstermix\Desktop\whiteou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15">
        <w:rPr>
          <w:rFonts w:asciiTheme="minorHAnsi" w:eastAsia="Arial" w:hAnsiTheme="minorHAnsi" w:cs="Arial"/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-752475</wp:posOffset>
            </wp:positionV>
            <wp:extent cx="1876425" cy="590550"/>
            <wp:effectExtent l="19050" t="0" r="9525" b="0"/>
            <wp:wrapSquare wrapText="bothSides"/>
            <wp:docPr id="1" name="Picture 1" descr="C:\Users\Jackstermix\Desktop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Jackstermix\Desktop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2AD" w:rsidRPr="00AB5715">
        <w:rPr>
          <w:rFonts w:asciiTheme="minorHAnsi" w:eastAsia="Arial" w:hAnsiTheme="minorHAnsi" w:cs="Arial"/>
          <w:b/>
          <w:noProof/>
          <w:color w:val="auto"/>
          <w:sz w:val="28"/>
        </w:rPr>
        <w:t xml:space="preserve">Designing </w:t>
      </w:r>
      <w:r w:rsidR="002960B6" w:rsidRPr="00AB5715">
        <w:rPr>
          <w:rFonts w:asciiTheme="minorHAnsi" w:eastAsia="Arial" w:hAnsiTheme="minorHAnsi" w:cs="Arial"/>
          <w:b/>
          <w:noProof/>
          <w:color w:val="auto"/>
          <w:sz w:val="28"/>
        </w:rPr>
        <w:t>peptide</w:t>
      </w:r>
      <w:r w:rsidR="00F672AD" w:rsidRPr="00AB5715">
        <w:rPr>
          <w:rFonts w:asciiTheme="minorHAnsi" w:eastAsia="Arial" w:hAnsiTheme="minorHAnsi" w:cs="Arial"/>
          <w:b/>
          <w:noProof/>
          <w:color w:val="auto"/>
          <w:sz w:val="28"/>
        </w:rPr>
        <w:t>/graphene</w:t>
      </w:r>
      <w:r w:rsidR="002960B6" w:rsidRPr="00AB5715">
        <w:rPr>
          <w:rFonts w:asciiTheme="minorHAnsi" w:eastAsia="Arial" w:hAnsiTheme="minorHAnsi" w:cs="Arial"/>
          <w:b/>
          <w:noProof/>
          <w:color w:val="auto"/>
          <w:sz w:val="28"/>
        </w:rPr>
        <w:t xml:space="preserve"> </w:t>
      </w:r>
      <w:r w:rsidR="001A4C34" w:rsidRPr="00AB5715">
        <w:rPr>
          <w:rFonts w:asciiTheme="minorHAnsi" w:eastAsia="Arial" w:hAnsiTheme="minorHAnsi" w:cs="Arial"/>
          <w:b/>
          <w:noProof/>
          <w:color w:val="auto"/>
          <w:sz w:val="28"/>
        </w:rPr>
        <w:t>hydrogels for</w:t>
      </w:r>
      <w:r w:rsidR="009712F9" w:rsidRPr="00AB5715">
        <w:rPr>
          <w:rFonts w:asciiTheme="minorHAnsi" w:eastAsia="Arial" w:hAnsiTheme="minorHAnsi" w:cs="Arial"/>
          <w:b/>
          <w:noProof/>
          <w:color w:val="auto"/>
          <w:sz w:val="28"/>
        </w:rPr>
        <w:t xml:space="preserve"> biomedical and tissue regeneration applications</w:t>
      </w:r>
    </w:p>
    <w:p w:rsidR="009608B9" w:rsidRPr="00AB5715" w:rsidRDefault="009608B9" w:rsidP="009608B9">
      <w:pPr>
        <w:pStyle w:val="Normal1"/>
        <w:spacing w:after="160" w:line="259" w:lineRule="auto"/>
        <w:jc w:val="center"/>
        <w:rPr>
          <w:rFonts w:asciiTheme="minorHAnsi" w:eastAsia="Arial" w:hAnsiTheme="minorHAnsi" w:cs="Arial"/>
          <w:b/>
          <w:color w:val="auto"/>
          <w:sz w:val="24"/>
          <w:vertAlign w:val="superscript"/>
        </w:rPr>
      </w:pPr>
      <w:proofErr w:type="spellStart"/>
      <w:r w:rsidRPr="00AB5715">
        <w:rPr>
          <w:rFonts w:asciiTheme="minorHAnsi" w:eastAsia="Arial" w:hAnsiTheme="minorHAnsi" w:cs="Arial"/>
          <w:b/>
          <w:color w:val="auto"/>
          <w:sz w:val="24"/>
        </w:rPr>
        <w:t>Jacek</w:t>
      </w:r>
      <w:proofErr w:type="spellEnd"/>
      <w:r w:rsidRPr="00AB5715">
        <w:rPr>
          <w:rFonts w:asciiTheme="minorHAnsi" w:eastAsia="Arial" w:hAnsiTheme="minorHAnsi" w:cs="Arial"/>
          <w:b/>
          <w:color w:val="auto"/>
          <w:sz w:val="24"/>
        </w:rPr>
        <w:t xml:space="preserve"> </w:t>
      </w:r>
      <w:proofErr w:type="spellStart"/>
      <w:r w:rsidRPr="00AB5715">
        <w:rPr>
          <w:rFonts w:asciiTheme="minorHAnsi" w:eastAsia="Arial" w:hAnsiTheme="minorHAnsi" w:cs="Arial"/>
          <w:b/>
          <w:color w:val="auto"/>
          <w:sz w:val="24"/>
        </w:rPr>
        <w:t>Wychowaniec</w:t>
      </w:r>
      <w:proofErr w:type="spellEnd"/>
    </w:p>
    <w:p w:rsidR="009608B9" w:rsidRPr="00AB5715" w:rsidRDefault="009608B9" w:rsidP="0004324F">
      <w:pPr>
        <w:pStyle w:val="Normal1"/>
        <w:tabs>
          <w:tab w:val="left" w:pos="5250"/>
        </w:tabs>
        <w:spacing w:after="160" w:line="259" w:lineRule="auto"/>
        <w:rPr>
          <w:rFonts w:asciiTheme="minorHAnsi" w:eastAsia="Arial" w:hAnsiTheme="minorHAnsi" w:cs="Arial"/>
          <w:color w:val="auto"/>
        </w:rPr>
      </w:pPr>
      <w:r w:rsidRPr="00AB5715">
        <w:rPr>
          <w:rFonts w:asciiTheme="minorHAnsi" w:eastAsia="Arial" w:hAnsiTheme="minorHAnsi" w:cs="Arial"/>
          <w:color w:val="auto"/>
        </w:rPr>
        <w:t xml:space="preserve">School of Materials and Manchester Institute of Biotechnology, </w:t>
      </w:r>
      <w:r w:rsidR="0004324F" w:rsidRPr="00AB5715">
        <w:rPr>
          <w:rFonts w:asciiTheme="minorHAnsi" w:eastAsia="Arial" w:hAnsiTheme="minorHAnsi" w:cs="Arial"/>
          <w:color w:val="auto"/>
        </w:rPr>
        <w:t>U</w:t>
      </w:r>
      <w:r w:rsidR="000B5317" w:rsidRPr="00AB5715">
        <w:rPr>
          <w:rFonts w:asciiTheme="minorHAnsi" w:eastAsia="Arial" w:hAnsiTheme="minorHAnsi" w:cs="Arial"/>
          <w:color w:val="auto"/>
        </w:rPr>
        <w:t>niversity of Manchester,</w:t>
      </w:r>
      <w:r w:rsidRPr="00AB5715">
        <w:rPr>
          <w:rFonts w:asciiTheme="minorHAnsi" w:eastAsia="Arial" w:hAnsiTheme="minorHAnsi" w:cs="Arial"/>
          <w:color w:val="auto"/>
        </w:rPr>
        <w:t xml:space="preserve"> </w:t>
      </w:r>
      <w:r w:rsidR="0004324F" w:rsidRPr="00AB5715">
        <w:rPr>
          <w:rFonts w:asciiTheme="minorHAnsi" w:eastAsia="Arial" w:hAnsiTheme="minorHAnsi" w:cs="Arial"/>
          <w:color w:val="auto"/>
        </w:rPr>
        <w:t xml:space="preserve">Oxford Road, Manchester, M13 9PL, </w:t>
      </w:r>
      <w:r w:rsidRPr="00AB5715">
        <w:rPr>
          <w:rFonts w:asciiTheme="minorHAnsi" w:eastAsia="Arial" w:hAnsiTheme="minorHAnsi" w:cs="Arial"/>
          <w:color w:val="auto"/>
        </w:rPr>
        <w:t>UK.</w:t>
      </w:r>
    </w:p>
    <w:p w:rsidR="009608B9" w:rsidRPr="00AB5715" w:rsidRDefault="006F1928" w:rsidP="00433489">
      <w:pPr>
        <w:pStyle w:val="Normal1"/>
        <w:spacing w:after="160" w:line="259" w:lineRule="auto"/>
        <w:jc w:val="center"/>
        <w:rPr>
          <w:rFonts w:asciiTheme="minorHAnsi" w:hAnsiTheme="minorHAnsi" w:cs="Arial"/>
          <w:color w:val="auto"/>
        </w:rPr>
      </w:pPr>
      <w:hyperlink r:id="rId6" w:history="1">
        <w:r w:rsidR="009608B9" w:rsidRPr="00AB5715">
          <w:rPr>
            <w:rStyle w:val="Hyperlink"/>
            <w:rFonts w:asciiTheme="minorHAnsi" w:hAnsiTheme="minorHAnsi" w:cs="Arial"/>
            <w:color w:val="auto"/>
          </w:rPr>
          <w:t>jacek.wychowaniec@postgrad.manchester.ac.uk</w:t>
        </w:r>
      </w:hyperlink>
    </w:p>
    <w:p w:rsidR="00480E5E" w:rsidRPr="00AB5715" w:rsidRDefault="009918EC" w:rsidP="00480E5E">
      <w:pPr>
        <w:pStyle w:val="Normal1"/>
        <w:spacing w:after="160" w:line="259" w:lineRule="auto"/>
        <w:jc w:val="both"/>
        <w:rPr>
          <w:rFonts w:asciiTheme="minorHAnsi" w:eastAsia="Arial" w:hAnsiTheme="minorHAnsi" w:cs="Arial"/>
          <w:color w:val="auto"/>
          <w:lang w:val="en-US"/>
        </w:rPr>
      </w:pPr>
      <w:r w:rsidRPr="00AB5715">
        <w:rPr>
          <w:rFonts w:asciiTheme="minorHAnsi" w:eastAsia="Arial" w:hAnsiTheme="minorHAnsi" w:cs="Arial"/>
          <w:color w:val="auto"/>
        </w:rPr>
        <w:t>The progress in biomedical and tissue engineering fields requires the design of novel functional 3D scaffolds.</w:t>
      </w:r>
      <w:r w:rsidR="00DB7533" w:rsidRPr="00AB5715">
        <w:rPr>
          <w:rFonts w:asciiTheme="minorHAnsi" w:eastAsia="Arial" w:hAnsiTheme="minorHAnsi" w:cs="Arial"/>
          <w:color w:val="auto"/>
        </w:rPr>
        <w:t xml:space="preserve"> The </w:t>
      </w:r>
      <w:r w:rsidRPr="00AB5715">
        <w:rPr>
          <w:rFonts w:asciiTheme="minorHAnsi" w:eastAsia="Arial" w:hAnsiTheme="minorHAnsi" w:cs="Arial"/>
          <w:color w:val="auto"/>
        </w:rPr>
        <w:t xml:space="preserve">materials used must be biocompatible, mechanically </w:t>
      </w:r>
      <w:proofErr w:type="spellStart"/>
      <w:r w:rsidRPr="00AB5715">
        <w:rPr>
          <w:rFonts w:asciiTheme="minorHAnsi" w:eastAsia="Arial" w:hAnsiTheme="minorHAnsi" w:cs="Arial"/>
          <w:color w:val="auto"/>
        </w:rPr>
        <w:t>tunable</w:t>
      </w:r>
      <w:proofErr w:type="spellEnd"/>
      <w:r w:rsidRPr="00AB5715">
        <w:rPr>
          <w:rFonts w:asciiTheme="minorHAnsi" w:eastAsia="Arial" w:hAnsiTheme="minorHAnsi" w:cs="Arial"/>
          <w:color w:val="auto"/>
        </w:rPr>
        <w:t>, and offer further attractive physicochemical properties</w:t>
      </w:r>
      <w:r w:rsidR="004D18F0" w:rsidRPr="00AB5715">
        <w:rPr>
          <w:rFonts w:asciiTheme="minorHAnsi" w:eastAsia="Arial" w:hAnsiTheme="minorHAnsi" w:cs="Arial"/>
          <w:color w:val="auto"/>
        </w:rPr>
        <w:t xml:space="preserve"> for applications such as drug delivery or cell culture</w:t>
      </w:r>
      <w:r w:rsidRPr="00AB5715">
        <w:rPr>
          <w:rFonts w:asciiTheme="minorHAnsi" w:eastAsia="Arial" w:hAnsiTheme="minorHAnsi" w:cs="Arial"/>
          <w:color w:val="auto"/>
        </w:rPr>
        <w:t xml:space="preserve">. </w:t>
      </w:r>
      <w:r w:rsidRPr="00AB5715">
        <w:rPr>
          <w:rFonts w:asciiTheme="minorHAnsi" w:eastAsia="Arial" w:hAnsiTheme="minorHAnsi" w:cs="Arial"/>
          <w:color w:val="auto"/>
          <w:lang w:val="en-US"/>
        </w:rPr>
        <w:t xml:space="preserve">Both self-assembling β-sheet peptide </w:t>
      </w:r>
      <w:proofErr w:type="spellStart"/>
      <w:r w:rsidRPr="00AB5715">
        <w:rPr>
          <w:rFonts w:asciiTheme="minorHAnsi" w:eastAsia="Arial" w:hAnsiTheme="minorHAnsi" w:cs="Arial"/>
          <w:color w:val="auto"/>
          <w:lang w:val="en-US"/>
        </w:rPr>
        <w:t>hydrogels</w:t>
      </w:r>
      <w:proofErr w:type="spellEnd"/>
      <w:r w:rsidRPr="00AB5715">
        <w:rPr>
          <w:rFonts w:asciiTheme="minorHAnsi" w:eastAsia="Arial" w:hAnsiTheme="minorHAnsi" w:cs="Arial"/>
          <w:color w:val="auto"/>
          <w:lang w:val="en-US"/>
        </w:rPr>
        <w:t xml:space="preserve"> [1</w:t>
      </w:r>
      <w:proofErr w:type="gramStart"/>
      <w:r w:rsidRPr="00AB5715">
        <w:rPr>
          <w:rFonts w:asciiTheme="minorHAnsi" w:eastAsia="Arial" w:hAnsiTheme="minorHAnsi" w:cs="Arial"/>
          <w:color w:val="auto"/>
          <w:lang w:val="en-US"/>
        </w:rPr>
        <w:t>,2</w:t>
      </w:r>
      <w:proofErr w:type="gramEnd"/>
      <w:r w:rsidRPr="00AB5715">
        <w:rPr>
          <w:rFonts w:asciiTheme="minorHAnsi" w:eastAsia="Arial" w:hAnsiTheme="minorHAnsi" w:cs="Arial"/>
          <w:color w:val="auto"/>
          <w:lang w:val="en-US"/>
        </w:rPr>
        <w:t xml:space="preserve">] and graphene derivatives [3,4] </w:t>
      </w:r>
      <w:r w:rsidR="00964DC0" w:rsidRPr="00AB5715">
        <w:rPr>
          <w:rFonts w:asciiTheme="minorHAnsi" w:eastAsia="Arial" w:hAnsiTheme="minorHAnsi" w:cs="Arial"/>
          <w:color w:val="auto"/>
          <w:lang w:val="en-US"/>
        </w:rPr>
        <w:t>were</w:t>
      </w:r>
      <w:r w:rsidRPr="00AB5715">
        <w:rPr>
          <w:rFonts w:asciiTheme="minorHAnsi" w:eastAsia="Arial" w:hAnsiTheme="minorHAnsi" w:cs="Arial"/>
          <w:color w:val="auto"/>
          <w:lang w:val="en-US"/>
        </w:rPr>
        <w:t xml:space="preserve"> shown </w:t>
      </w:r>
      <w:r w:rsidR="00964DC0" w:rsidRPr="00AB5715">
        <w:rPr>
          <w:rFonts w:asciiTheme="minorHAnsi" w:eastAsia="Arial" w:hAnsiTheme="minorHAnsi" w:cs="Arial"/>
          <w:color w:val="auto"/>
          <w:lang w:val="en-US"/>
        </w:rPr>
        <w:t xml:space="preserve">to hold potential </w:t>
      </w:r>
      <w:r w:rsidRPr="00AB5715">
        <w:rPr>
          <w:rFonts w:asciiTheme="minorHAnsi" w:eastAsia="Arial" w:hAnsiTheme="minorHAnsi" w:cs="Arial"/>
          <w:color w:val="auto"/>
          <w:lang w:val="en-US"/>
        </w:rPr>
        <w:t xml:space="preserve">in material science for the construction of such materials. </w:t>
      </w:r>
      <w:r w:rsidR="001E72CC" w:rsidRPr="00AB5715">
        <w:rPr>
          <w:rFonts w:asciiTheme="minorHAnsi" w:hAnsiTheme="minorHAnsi" w:cs="Arial"/>
          <w:noProof/>
          <w:color w:val="auto"/>
        </w:rPr>
        <w:t>Due to the “simplicity” of the structure</w:t>
      </w:r>
      <w:r w:rsidRPr="00AB5715">
        <w:rPr>
          <w:rFonts w:asciiTheme="minorHAnsi" w:hAnsiTheme="minorHAnsi" w:cs="Arial"/>
          <w:noProof/>
          <w:color w:val="auto"/>
        </w:rPr>
        <w:t>s</w:t>
      </w:r>
      <w:r w:rsidR="001E72CC" w:rsidRPr="00AB5715">
        <w:rPr>
          <w:rFonts w:asciiTheme="minorHAnsi" w:hAnsiTheme="minorHAnsi" w:cs="Arial"/>
          <w:noProof/>
          <w:color w:val="auto"/>
        </w:rPr>
        <w:t xml:space="preserve"> formed at the molecular level, the relative robustness of the β-sheet assembly</w:t>
      </w:r>
      <w:r w:rsidR="005A6F21" w:rsidRPr="00AB5715">
        <w:rPr>
          <w:rFonts w:asciiTheme="minorHAnsi" w:hAnsiTheme="minorHAnsi" w:cs="Arial"/>
          <w:noProof/>
          <w:color w:val="auto"/>
        </w:rPr>
        <w:t xml:space="preserve"> and individual grap</w:t>
      </w:r>
      <w:r w:rsidRPr="00AB5715">
        <w:rPr>
          <w:rFonts w:asciiTheme="minorHAnsi" w:hAnsiTheme="minorHAnsi" w:cs="Arial"/>
          <w:noProof/>
          <w:color w:val="auto"/>
        </w:rPr>
        <w:t>hene flake</w:t>
      </w:r>
      <w:r w:rsidR="004D18F0" w:rsidRPr="00AB5715">
        <w:rPr>
          <w:rFonts w:asciiTheme="minorHAnsi" w:hAnsiTheme="minorHAnsi" w:cs="Arial"/>
          <w:noProof/>
          <w:color w:val="auto"/>
        </w:rPr>
        <w:t>s</w:t>
      </w:r>
      <w:r w:rsidR="005A6F21" w:rsidRPr="00AB5715">
        <w:rPr>
          <w:rFonts w:asciiTheme="minorHAnsi" w:hAnsiTheme="minorHAnsi" w:cs="Arial"/>
          <w:noProof/>
          <w:color w:val="auto"/>
        </w:rPr>
        <w:t>,</w:t>
      </w:r>
      <w:r w:rsidR="001E72CC" w:rsidRPr="00AB5715">
        <w:rPr>
          <w:rFonts w:asciiTheme="minorHAnsi" w:hAnsiTheme="minorHAnsi" w:cs="Arial"/>
          <w:noProof/>
          <w:color w:val="auto"/>
        </w:rPr>
        <w:t xml:space="preserve"> and the ease of functionalization, very stable functional </w:t>
      </w:r>
      <w:r w:rsidRPr="00AB5715">
        <w:rPr>
          <w:rFonts w:asciiTheme="minorHAnsi" w:hAnsiTheme="minorHAnsi" w:cs="Arial"/>
          <w:noProof/>
          <w:color w:val="auto"/>
        </w:rPr>
        <w:t>materials</w:t>
      </w:r>
      <w:r w:rsidR="001E72CC" w:rsidRPr="00AB5715">
        <w:rPr>
          <w:rFonts w:asciiTheme="minorHAnsi" w:hAnsiTheme="minorHAnsi" w:cs="Arial"/>
          <w:noProof/>
          <w:color w:val="auto"/>
        </w:rPr>
        <w:t xml:space="preserve"> with tailored properties can be designed</w:t>
      </w:r>
      <w:r w:rsidR="00823CC9" w:rsidRPr="00AB5715">
        <w:rPr>
          <w:rFonts w:asciiTheme="minorHAnsi" w:hAnsiTheme="minorHAnsi" w:cs="Arial"/>
          <w:noProof/>
          <w:color w:val="auto"/>
        </w:rPr>
        <w:t xml:space="preserve">. </w:t>
      </w:r>
      <w:r w:rsidR="00F444E5" w:rsidRPr="00AB5715">
        <w:rPr>
          <w:rFonts w:asciiTheme="minorHAnsi" w:hAnsiTheme="minorHAnsi" w:cs="Arial"/>
          <w:noProof/>
          <w:color w:val="auto"/>
        </w:rPr>
        <w:t>In this work</w:t>
      </w:r>
      <w:r w:rsidR="0009159E" w:rsidRPr="00AB5715">
        <w:rPr>
          <w:rFonts w:asciiTheme="minorHAnsi" w:hAnsiTheme="minorHAnsi" w:cs="Arial"/>
          <w:noProof/>
          <w:color w:val="auto"/>
        </w:rPr>
        <w:t>,</w:t>
      </w:r>
      <w:r w:rsidR="00480E5E" w:rsidRPr="00AB5715">
        <w:rPr>
          <w:rFonts w:asciiTheme="minorHAnsi" w:hAnsiTheme="minorHAnsi" w:cs="Arial"/>
          <w:noProof/>
          <w:color w:val="auto"/>
        </w:rPr>
        <w:t xml:space="preserve"> the link between the </w:t>
      </w:r>
      <w:r w:rsidR="00F779D3" w:rsidRPr="00AB5715">
        <w:rPr>
          <w:rFonts w:asciiTheme="minorHAnsi" w:eastAsia="Arial" w:hAnsiTheme="minorHAnsi" w:cs="Arial"/>
          <w:color w:val="auto"/>
          <w:lang w:val="en-US"/>
        </w:rPr>
        <w:t>formation of both simple</w:t>
      </w:r>
      <w:r w:rsidR="00480E5E" w:rsidRPr="00AB5715">
        <w:rPr>
          <w:rFonts w:asciiTheme="minorHAnsi" w:eastAsia="Arial" w:hAnsiTheme="minorHAnsi" w:cs="Arial"/>
          <w:color w:val="auto"/>
          <w:lang w:val="en-US"/>
        </w:rPr>
        <w:t xml:space="preserve"> peptide </w:t>
      </w:r>
      <w:proofErr w:type="spellStart"/>
      <w:r w:rsidR="00480E5E" w:rsidRPr="00AB5715">
        <w:rPr>
          <w:rFonts w:asciiTheme="minorHAnsi" w:eastAsia="Arial" w:hAnsiTheme="minorHAnsi" w:cs="Arial"/>
          <w:color w:val="auto"/>
          <w:lang w:val="en-US"/>
        </w:rPr>
        <w:t>hydrogels</w:t>
      </w:r>
      <w:proofErr w:type="spellEnd"/>
      <w:r w:rsidR="00480E5E" w:rsidRPr="00AB5715">
        <w:rPr>
          <w:rFonts w:asciiTheme="minorHAnsi" w:eastAsia="Arial" w:hAnsiTheme="minorHAnsi" w:cs="Arial"/>
          <w:color w:val="auto"/>
          <w:lang w:val="en-US"/>
        </w:rPr>
        <w:t xml:space="preserve"> and peptide</w:t>
      </w:r>
      <w:r w:rsidR="00343A19">
        <w:rPr>
          <w:rFonts w:asciiTheme="minorHAnsi" w:eastAsia="Arial" w:hAnsiTheme="minorHAnsi" w:cs="Arial"/>
          <w:color w:val="auto"/>
          <w:lang w:val="en-US"/>
        </w:rPr>
        <w:t>/</w:t>
      </w:r>
      <w:r w:rsidR="00343A19" w:rsidRPr="00AB5715">
        <w:rPr>
          <w:rFonts w:asciiTheme="minorHAnsi" w:eastAsia="Arial" w:hAnsiTheme="minorHAnsi" w:cs="Arial"/>
          <w:color w:val="auto"/>
          <w:lang w:val="en-US"/>
        </w:rPr>
        <w:t>graphene derivative</w:t>
      </w:r>
      <w:r w:rsidR="00F779D3" w:rsidRPr="00AB5715">
        <w:rPr>
          <w:rFonts w:asciiTheme="minorHAnsi" w:eastAsia="Arial" w:hAnsiTheme="minorHAnsi" w:cs="Arial"/>
          <w:color w:val="auto"/>
          <w:lang w:val="en-US"/>
        </w:rPr>
        <w:t xml:space="preserve"> hybrid </w:t>
      </w:r>
      <w:proofErr w:type="spellStart"/>
      <w:r w:rsidR="0009159E" w:rsidRPr="00AB5715">
        <w:rPr>
          <w:rFonts w:asciiTheme="minorHAnsi" w:eastAsia="Arial" w:hAnsiTheme="minorHAnsi" w:cs="Arial"/>
          <w:color w:val="auto"/>
          <w:lang w:val="en-US"/>
        </w:rPr>
        <w:t>h</w:t>
      </w:r>
      <w:r w:rsidR="00480E5E" w:rsidRPr="00AB5715">
        <w:rPr>
          <w:rFonts w:asciiTheme="minorHAnsi" w:eastAsia="Arial" w:hAnsiTheme="minorHAnsi" w:cs="Arial"/>
          <w:color w:val="auto"/>
          <w:lang w:val="en-US"/>
        </w:rPr>
        <w:t>y</w:t>
      </w:r>
      <w:r w:rsidR="0009159E" w:rsidRPr="00AB5715">
        <w:rPr>
          <w:rFonts w:asciiTheme="minorHAnsi" w:eastAsia="Arial" w:hAnsiTheme="minorHAnsi" w:cs="Arial"/>
          <w:color w:val="auto"/>
          <w:lang w:val="en-US"/>
        </w:rPr>
        <w:t>d</w:t>
      </w:r>
      <w:r w:rsidR="00480E5E" w:rsidRPr="00AB5715">
        <w:rPr>
          <w:rFonts w:asciiTheme="minorHAnsi" w:eastAsia="Arial" w:hAnsiTheme="minorHAnsi" w:cs="Arial"/>
          <w:color w:val="auto"/>
          <w:lang w:val="en-US"/>
        </w:rPr>
        <w:t>rogel</w:t>
      </w:r>
      <w:r w:rsidR="0009159E" w:rsidRPr="00AB5715">
        <w:rPr>
          <w:rFonts w:asciiTheme="minorHAnsi" w:eastAsia="Arial" w:hAnsiTheme="minorHAnsi" w:cs="Arial"/>
          <w:color w:val="auto"/>
          <w:lang w:val="en-US"/>
        </w:rPr>
        <w:t>s</w:t>
      </w:r>
      <w:proofErr w:type="spellEnd"/>
      <w:r w:rsidR="00480E5E" w:rsidRPr="00AB5715">
        <w:rPr>
          <w:rFonts w:asciiTheme="minorHAnsi" w:eastAsia="Arial" w:hAnsiTheme="minorHAnsi" w:cs="Arial"/>
          <w:color w:val="auto"/>
          <w:lang w:val="en-US"/>
        </w:rPr>
        <w:t xml:space="preserve"> and their </w:t>
      </w:r>
      <w:r w:rsidR="00F779D3" w:rsidRPr="00AB5715">
        <w:rPr>
          <w:rFonts w:asciiTheme="minorHAnsi" w:eastAsia="Arial" w:hAnsiTheme="minorHAnsi" w:cs="Arial"/>
          <w:color w:val="auto"/>
          <w:lang w:val="en-US"/>
        </w:rPr>
        <w:t>resulting physicochemical properties and biological activity</w:t>
      </w:r>
      <w:r w:rsidR="00480E5E" w:rsidRPr="00AB5715">
        <w:rPr>
          <w:rFonts w:asciiTheme="minorHAnsi" w:eastAsia="Arial" w:hAnsiTheme="minorHAnsi" w:cs="Arial"/>
          <w:color w:val="auto"/>
          <w:lang w:val="en-US"/>
        </w:rPr>
        <w:t xml:space="preserve"> is </w:t>
      </w:r>
      <w:r w:rsidR="0009159E" w:rsidRPr="00AB5715">
        <w:rPr>
          <w:rFonts w:asciiTheme="minorHAnsi" w:eastAsia="Arial" w:hAnsiTheme="minorHAnsi" w:cs="Arial"/>
          <w:color w:val="auto"/>
          <w:lang w:val="en-US"/>
        </w:rPr>
        <w:t>presented</w:t>
      </w:r>
      <w:r w:rsidR="001623E1" w:rsidRPr="00AB5715">
        <w:rPr>
          <w:rFonts w:asciiTheme="minorHAnsi" w:eastAsia="Arial" w:hAnsiTheme="minorHAnsi" w:cs="Arial"/>
          <w:color w:val="auto"/>
          <w:lang w:val="en-US"/>
        </w:rPr>
        <w:t xml:space="preserve">. </w:t>
      </w:r>
      <w:r w:rsidR="0009159E" w:rsidRPr="00AB5715">
        <w:rPr>
          <w:rFonts w:asciiTheme="minorHAnsi" w:eastAsia="Arial" w:hAnsiTheme="minorHAnsi" w:cs="Arial"/>
          <w:color w:val="auto"/>
          <w:lang w:val="en-US"/>
        </w:rPr>
        <w:t xml:space="preserve">A selection of the applications of these materials will also be demonstrated. </w:t>
      </w:r>
    </w:p>
    <w:p w:rsidR="00846EE5" w:rsidRPr="00AB5715" w:rsidRDefault="00B718EB" w:rsidP="00846EE5">
      <w:pPr>
        <w:pStyle w:val="Normal1"/>
        <w:spacing w:after="160" w:line="259" w:lineRule="auto"/>
        <w:jc w:val="both"/>
        <w:rPr>
          <w:rFonts w:asciiTheme="minorHAnsi" w:eastAsia="Arial" w:hAnsiTheme="minorHAnsi" w:cs="Arial"/>
          <w:color w:val="auto"/>
          <w:u w:val="single"/>
        </w:rPr>
      </w:pPr>
      <w:r w:rsidRPr="00AB5715">
        <w:rPr>
          <w:rFonts w:asciiTheme="minorHAnsi" w:eastAsia="Arial" w:hAnsiTheme="minorHAnsi" w:cs="Arial"/>
          <w:color w:val="auto"/>
          <w:u w:val="single"/>
        </w:rPr>
        <w:t>References</w:t>
      </w:r>
      <w:r w:rsidR="00FC4D43" w:rsidRPr="00AB5715">
        <w:rPr>
          <w:rFonts w:asciiTheme="minorHAnsi" w:eastAsia="Arial" w:hAnsiTheme="minorHAnsi" w:cs="Arial"/>
          <w:color w:val="auto"/>
          <w:u w:val="single"/>
        </w:rPr>
        <w:t>:</w:t>
      </w:r>
    </w:p>
    <w:p w:rsidR="00846EE5" w:rsidRPr="00AB5715" w:rsidRDefault="00846EE5" w:rsidP="00846EE5">
      <w:pPr>
        <w:pStyle w:val="Normal1"/>
        <w:spacing w:after="160" w:line="259" w:lineRule="auto"/>
        <w:jc w:val="both"/>
        <w:rPr>
          <w:rFonts w:asciiTheme="minorHAnsi" w:hAnsiTheme="minorHAnsi" w:cs="Arial"/>
          <w:color w:val="auto"/>
          <w:lang w:val="es-ES"/>
        </w:rPr>
      </w:pPr>
      <w:r w:rsidRPr="00AB5715">
        <w:rPr>
          <w:rFonts w:asciiTheme="minorHAnsi" w:eastAsia="Arial" w:hAnsiTheme="minorHAnsi" w:cs="Arial"/>
          <w:color w:val="auto"/>
          <w:lang w:val="es-ES"/>
        </w:rPr>
        <w:t xml:space="preserve">1. </w:t>
      </w:r>
      <w:r w:rsidR="00294D27" w:rsidRPr="00AB5715">
        <w:rPr>
          <w:rFonts w:asciiTheme="minorHAnsi" w:hAnsiTheme="minorHAnsi" w:cs="Arial"/>
          <w:color w:val="auto"/>
          <w:lang w:val="es-ES"/>
        </w:rPr>
        <w:t xml:space="preserve">A. </w:t>
      </w:r>
      <w:proofErr w:type="spellStart"/>
      <w:r w:rsidR="00294D27" w:rsidRPr="00AB5715">
        <w:rPr>
          <w:rFonts w:asciiTheme="minorHAnsi" w:hAnsiTheme="minorHAnsi" w:cs="Arial"/>
          <w:color w:val="auto"/>
          <w:lang w:val="es-ES"/>
        </w:rPr>
        <w:t>Mujeeb</w:t>
      </w:r>
      <w:proofErr w:type="spellEnd"/>
      <w:r w:rsidR="00294D27" w:rsidRPr="00AB5715">
        <w:rPr>
          <w:rFonts w:asciiTheme="minorHAnsi" w:hAnsiTheme="minorHAnsi" w:cs="Arial"/>
          <w:color w:val="auto"/>
          <w:lang w:val="es-ES"/>
        </w:rPr>
        <w:t xml:space="preserve">, et al., Acta </w:t>
      </w:r>
      <w:proofErr w:type="spellStart"/>
      <w:r w:rsidR="00294D27" w:rsidRPr="00AB5715">
        <w:rPr>
          <w:rFonts w:asciiTheme="minorHAnsi" w:hAnsiTheme="minorHAnsi" w:cs="Arial"/>
          <w:color w:val="auto"/>
          <w:lang w:val="es-ES"/>
        </w:rPr>
        <w:t>Biomaterialia</w:t>
      </w:r>
      <w:proofErr w:type="spellEnd"/>
      <w:r w:rsidR="00294D27" w:rsidRPr="00AB5715">
        <w:rPr>
          <w:rFonts w:asciiTheme="minorHAnsi" w:hAnsiTheme="minorHAnsi" w:cs="Arial"/>
          <w:color w:val="auto"/>
          <w:lang w:val="es-ES"/>
        </w:rPr>
        <w:t>, 9, 4609-4617, 2013.</w:t>
      </w:r>
    </w:p>
    <w:p w:rsidR="00846EE5" w:rsidRPr="00AB5715" w:rsidRDefault="00846EE5" w:rsidP="00846EE5">
      <w:pPr>
        <w:pStyle w:val="Normal1"/>
        <w:spacing w:after="160" w:line="259" w:lineRule="auto"/>
        <w:jc w:val="both"/>
        <w:rPr>
          <w:rFonts w:asciiTheme="minorHAnsi" w:hAnsiTheme="minorHAnsi" w:cs="Arial"/>
          <w:color w:val="auto"/>
        </w:rPr>
      </w:pPr>
      <w:r w:rsidRPr="00AB5715">
        <w:rPr>
          <w:rFonts w:asciiTheme="minorHAnsi" w:hAnsiTheme="minorHAnsi" w:cs="Arial"/>
          <w:color w:val="auto"/>
        </w:rPr>
        <w:t xml:space="preserve">2. </w:t>
      </w:r>
      <w:r w:rsidR="00294D27" w:rsidRPr="00AB5715">
        <w:rPr>
          <w:rFonts w:asciiTheme="minorHAnsi" w:hAnsiTheme="minorHAnsi" w:cs="Arial"/>
          <w:color w:val="auto"/>
        </w:rPr>
        <w:t>D. Roberts et al., Langmuir, 28, 16196-16206, 2012.</w:t>
      </w:r>
    </w:p>
    <w:p w:rsidR="00294D27" w:rsidRPr="00AB5715" w:rsidRDefault="00294D27" w:rsidP="00846EE5">
      <w:pPr>
        <w:pStyle w:val="Normal1"/>
        <w:spacing w:after="160" w:line="259" w:lineRule="auto"/>
        <w:jc w:val="both"/>
        <w:rPr>
          <w:rFonts w:asciiTheme="minorHAnsi" w:hAnsiTheme="minorHAnsi" w:cs="Arial"/>
          <w:color w:val="auto"/>
        </w:rPr>
      </w:pPr>
      <w:r w:rsidRPr="00AB5715">
        <w:rPr>
          <w:rFonts w:asciiTheme="minorHAnsi" w:hAnsiTheme="minorHAnsi" w:cs="Arial"/>
          <w:color w:val="auto"/>
        </w:rPr>
        <w:t>3.</w:t>
      </w:r>
      <w:r w:rsidR="00846EE5" w:rsidRPr="00AB5715">
        <w:rPr>
          <w:rFonts w:asciiTheme="minorHAnsi" w:hAnsiTheme="minorHAnsi" w:cs="Arial"/>
          <w:color w:val="auto"/>
        </w:rPr>
        <w:t xml:space="preserve"> </w:t>
      </w:r>
      <w:r w:rsidRPr="00AB5715">
        <w:rPr>
          <w:rFonts w:asciiTheme="minorHAnsi" w:hAnsiTheme="minorHAnsi" w:cs="Arial"/>
          <w:color w:val="auto"/>
        </w:rPr>
        <w:t xml:space="preserve">M. </w:t>
      </w:r>
      <w:proofErr w:type="spellStart"/>
      <w:r w:rsidRPr="00AB5715">
        <w:rPr>
          <w:rFonts w:asciiTheme="minorHAnsi" w:hAnsiTheme="minorHAnsi" w:cs="Arial"/>
          <w:color w:val="auto"/>
        </w:rPr>
        <w:t>Sheikholeslam</w:t>
      </w:r>
      <w:proofErr w:type="spellEnd"/>
      <w:r w:rsidRPr="00AB5715">
        <w:rPr>
          <w:rFonts w:asciiTheme="minorHAnsi" w:hAnsiTheme="minorHAnsi" w:cs="Arial"/>
          <w:color w:val="auto"/>
        </w:rPr>
        <w:t xml:space="preserve"> et al., Carbon, 71, 284-293, 2014.</w:t>
      </w:r>
    </w:p>
    <w:p w:rsidR="005A6F21" w:rsidRPr="00AB5715" w:rsidRDefault="00294D27" w:rsidP="00222644">
      <w:pPr>
        <w:jc w:val="both"/>
        <w:rPr>
          <w:rFonts w:asciiTheme="minorHAnsi" w:hAnsiTheme="minorHAnsi" w:cs="Arial"/>
          <w:color w:val="auto"/>
        </w:rPr>
      </w:pPr>
      <w:proofErr w:type="gramStart"/>
      <w:r w:rsidRPr="00AB5715">
        <w:rPr>
          <w:rFonts w:asciiTheme="minorHAnsi" w:hAnsiTheme="minorHAnsi" w:cs="Arial"/>
          <w:color w:val="auto"/>
        </w:rPr>
        <w:t>4.</w:t>
      </w:r>
      <w:r w:rsidR="00846EE5" w:rsidRPr="00AB5715">
        <w:rPr>
          <w:rFonts w:asciiTheme="minorHAnsi" w:hAnsiTheme="minorHAnsi" w:cs="Arial"/>
          <w:color w:val="auto"/>
        </w:rPr>
        <w:t xml:space="preserve"> </w:t>
      </w:r>
      <w:r w:rsidRPr="00AB5715">
        <w:rPr>
          <w:rFonts w:asciiTheme="minorHAnsi" w:hAnsiTheme="minorHAnsi" w:cs="Arial"/>
          <w:color w:val="auto"/>
        </w:rPr>
        <w:t>J. Ramon-</w:t>
      </w:r>
      <w:proofErr w:type="spellStart"/>
      <w:r w:rsidRPr="00AB5715">
        <w:rPr>
          <w:rFonts w:asciiTheme="minorHAnsi" w:hAnsiTheme="minorHAnsi" w:cs="Arial"/>
          <w:color w:val="auto"/>
        </w:rPr>
        <w:t>Azcon</w:t>
      </w:r>
      <w:proofErr w:type="spellEnd"/>
      <w:r w:rsidRPr="00AB5715">
        <w:rPr>
          <w:rFonts w:asciiTheme="minorHAnsi" w:hAnsiTheme="minorHAnsi" w:cs="Arial"/>
          <w:color w:val="auto"/>
        </w:rPr>
        <w:t xml:space="preserve"> et al., Advanced Materials, 25, 4028-4034, 2013.</w:t>
      </w:r>
      <w:proofErr w:type="gramEnd"/>
    </w:p>
    <w:sectPr w:rsidR="005A6F21" w:rsidRPr="00AB5715" w:rsidSect="000A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oyal Society of Chemis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608B9"/>
    <w:rsid w:val="000124DE"/>
    <w:rsid w:val="0002731E"/>
    <w:rsid w:val="0004324F"/>
    <w:rsid w:val="00083F2F"/>
    <w:rsid w:val="0009159E"/>
    <w:rsid w:val="000A77C3"/>
    <w:rsid w:val="000B5317"/>
    <w:rsid w:val="00154C7B"/>
    <w:rsid w:val="001623E1"/>
    <w:rsid w:val="00171BC7"/>
    <w:rsid w:val="00186672"/>
    <w:rsid w:val="001A4C34"/>
    <w:rsid w:val="001B09C5"/>
    <w:rsid w:val="001E33F4"/>
    <w:rsid w:val="001E72CC"/>
    <w:rsid w:val="002050A1"/>
    <w:rsid w:val="002069A5"/>
    <w:rsid w:val="00222644"/>
    <w:rsid w:val="00255CD0"/>
    <w:rsid w:val="00256B5E"/>
    <w:rsid w:val="00263284"/>
    <w:rsid w:val="0028475D"/>
    <w:rsid w:val="00294D27"/>
    <w:rsid w:val="002960B6"/>
    <w:rsid w:val="00343A19"/>
    <w:rsid w:val="00357115"/>
    <w:rsid w:val="003571C0"/>
    <w:rsid w:val="003C4BC8"/>
    <w:rsid w:val="00427D97"/>
    <w:rsid w:val="00433489"/>
    <w:rsid w:val="00456B83"/>
    <w:rsid w:val="00467F8F"/>
    <w:rsid w:val="00480E5E"/>
    <w:rsid w:val="004A7B1E"/>
    <w:rsid w:val="004D18F0"/>
    <w:rsid w:val="004E22B1"/>
    <w:rsid w:val="00537116"/>
    <w:rsid w:val="00554088"/>
    <w:rsid w:val="005A6F21"/>
    <w:rsid w:val="005A78CC"/>
    <w:rsid w:val="005C6C55"/>
    <w:rsid w:val="00602602"/>
    <w:rsid w:val="006B2DB0"/>
    <w:rsid w:val="006D3CB2"/>
    <w:rsid w:val="006F1928"/>
    <w:rsid w:val="00717462"/>
    <w:rsid w:val="00756020"/>
    <w:rsid w:val="00775225"/>
    <w:rsid w:val="007777E5"/>
    <w:rsid w:val="00823CC9"/>
    <w:rsid w:val="00841B3D"/>
    <w:rsid w:val="00846EE5"/>
    <w:rsid w:val="0085105E"/>
    <w:rsid w:val="0085341C"/>
    <w:rsid w:val="0085641C"/>
    <w:rsid w:val="008B1422"/>
    <w:rsid w:val="008B25AF"/>
    <w:rsid w:val="008C4A05"/>
    <w:rsid w:val="00956617"/>
    <w:rsid w:val="009608B9"/>
    <w:rsid w:val="00964DC0"/>
    <w:rsid w:val="009712F9"/>
    <w:rsid w:val="00971886"/>
    <w:rsid w:val="00972C55"/>
    <w:rsid w:val="009918EC"/>
    <w:rsid w:val="009C49AF"/>
    <w:rsid w:val="009F0494"/>
    <w:rsid w:val="009F5749"/>
    <w:rsid w:val="00A026A6"/>
    <w:rsid w:val="00A10A29"/>
    <w:rsid w:val="00A13206"/>
    <w:rsid w:val="00A35940"/>
    <w:rsid w:val="00A77F99"/>
    <w:rsid w:val="00AB5715"/>
    <w:rsid w:val="00AC3778"/>
    <w:rsid w:val="00AC6FE0"/>
    <w:rsid w:val="00AE4C43"/>
    <w:rsid w:val="00B15E50"/>
    <w:rsid w:val="00B25F9E"/>
    <w:rsid w:val="00B418E5"/>
    <w:rsid w:val="00B51C78"/>
    <w:rsid w:val="00B718EB"/>
    <w:rsid w:val="00B9649B"/>
    <w:rsid w:val="00BF7C89"/>
    <w:rsid w:val="00C53AA3"/>
    <w:rsid w:val="00C82FC0"/>
    <w:rsid w:val="00CB098E"/>
    <w:rsid w:val="00D82041"/>
    <w:rsid w:val="00DB7533"/>
    <w:rsid w:val="00DF4211"/>
    <w:rsid w:val="00E55B1F"/>
    <w:rsid w:val="00E72A93"/>
    <w:rsid w:val="00EB2A1C"/>
    <w:rsid w:val="00EC617B"/>
    <w:rsid w:val="00EF4891"/>
    <w:rsid w:val="00EF48B8"/>
    <w:rsid w:val="00F11AB1"/>
    <w:rsid w:val="00F26F5D"/>
    <w:rsid w:val="00F444E5"/>
    <w:rsid w:val="00F672AD"/>
    <w:rsid w:val="00F779D3"/>
    <w:rsid w:val="00FB6BBB"/>
    <w:rsid w:val="00FC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B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08B9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9608B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53AA3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3AA3"/>
    <w:rPr>
      <w:rFonts w:ascii="Calibri" w:eastAsia="Calibri" w:hAnsi="Calibri" w:cs="Calibri"/>
      <w:noProof/>
      <w:color w:val="000000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C53AA3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53AA3"/>
    <w:rPr>
      <w:rFonts w:ascii="Calibri" w:eastAsia="Calibri" w:hAnsi="Calibri" w:cs="Calibri"/>
      <w:noProof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4F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B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08B9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960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ek.wychowaniec@postgrad.manchester.ac.uk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Jackstermix</dc:creator>
  <cp:lastModifiedBy>Jackstermix</cp:lastModifiedBy>
  <cp:revision>25</cp:revision>
  <dcterms:created xsi:type="dcterms:W3CDTF">2016-08-24T18:27:00Z</dcterms:created>
  <dcterms:modified xsi:type="dcterms:W3CDTF">2016-08-30T16:41:00Z</dcterms:modified>
</cp:coreProperties>
</file>